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13"/>
        <w:gridCol w:w="606"/>
        <w:gridCol w:w="297"/>
        <w:gridCol w:w="47"/>
        <w:gridCol w:w="813"/>
        <w:gridCol w:w="326"/>
        <w:gridCol w:w="524"/>
        <w:gridCol w:w="804"/>
        <w:gridCol w:w="47"/>
        <w:gridCol w:w="567"/>
        <w:gridCol w:w="359"/>
        <w:gridCol w:w="2250"/>
        <w:gridCol w:w="6"/>
      </w:tblGrid>
      <w:tr w:rsidR="000B03E9" w:rsidRPr="0088265D" w:rsidTr="005E2687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194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0B03E9" w:rsidRPr="00EA32CE" w:rsidRDefault="000B03E9" w:rsidP="00D8111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</w:t>
            </w:r>
            <w:r w:rsidR="00D81113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D81113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7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0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2B4F71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8A5219">
              <w:rPr>
                <w:rFonts w:ascii="Verdana" w:hAnsi="Verdana"/>
                <w:b/>
                <w:sz w:val="16"/>
                <w:szCs w:val="16"/>
              </w:rPr>
            </w:r>
            <w:r w:rsidR="008A5219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2B4F71" w:rsidRDefault="00D81113" w:rsidP="00D8111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 xml:space="preserve">Wsparcie inwestycji w tworzenie, ulepszanie i rozwijanie podstawowych usług lokalnych dla ludności wiejskiej, w tym rekreacji, kultury i powiązanej infrastruktury 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E1A21" w:rsidRPr="002B4F71" w:rsidRDefault="00D81113" w:rsidP="00E75946">
            <w:pPr>
              <w:pStyle w:val="Default"/>
              <w:ind w:right="60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>Inwestycje w targowiska lub obiekty budowlane przeznaczone na cele promocji lokalnych produktów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8A5219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6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8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60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8A5219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860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50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14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609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7BCA" w:rsidRPr="0088265D" w:rsidTr="008A5219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4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8A521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8A521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8A521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8A521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4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8A521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8A5219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8A52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8A52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:rsidR="000F4597" w:rsidRPr="0089265F" w:rsidRDefault="000F4597" w:rsidP="00913B9D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913B9D">
              <w:rPr>
                <w:rFonts w:ascii="Verdana" w:hAnsi="Verdana"/>
                <w:sz w:val="16"/>
                <w:szCs w:val="16"/>
              </w:rPr>
              <w:t>/</w:t>
            </w:r>
            <w:r w:rsidR="00913B9D" w:rsidRPr="00913B9D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="00913B9D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:rsidTr="008A5219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31" w:type="dxa"/>
            <w:gridSpan w:val="8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F6E5E" w:rsidRPr="0088265D" w:rsidTr="008A5219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BF6E5E" w:rsidRPr="007B6ACD" w:rsidRDefault="00BF6E5E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BF6E5E" w:rsidRDefault="00BF6E5E" w:rsidP="00922717">
            <w:pPr>
              <w:pStyle w:val="RozporzdzenieumowaZnak"/>
            </w:pPr>
            <w:r>
              <w:t>2)</w:t>
            </w:r>
          </w:p>
        </w:tc>
        <w:tc>
          <w:tcPr>
            <w:tcW w:w="3931" w:type="dxa"/>
            <w:gridSpan w:val="8"/>
            <w:shd w:val="clear" w:color="auto" w:fill="auto"/>
            <w:vAlign w:val="center"/>
          </w:tcPr>
          <w:p w:rsidR="00BF6E5E" w:rsidRPr="004624E3" w:rsidRDefault="00913B9D" w:rsidP="00922717">
            <w:pPr>
              <w:pStyle w:val="RozporzdzenieumowaZnak"/>
            </w:pPr>
            <w:r>
              <w:t xml:space="preserve"> </w:t>
            </w:r>
            <w:r w:rsidRPr="00913B9D">
              <w:t>zgodność kopii dokumentów dostarczonych w celu oceny prawidłowości przebiegu procesu konkurencyjnego trybu wyboru wykonawców.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F6E5E" w:rsidRDefault="00BF6E5E" w:rsidP="00922717">
            <w:pPr>
              <w:pStyle w:val="RozporzdzenieumowaZnak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F6E5E" w:rsidRDefault="00BF6E5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F6E5E" w:rsidRDefault="00BF6E5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:rsidR="00BF6E5E" w:rsidRDefault="00BF6E5E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Nieprzenoszenie posiadania lub prawa własności rzeczy nabytych w ramach realizacji</w:t>
            </w:r>
            <w:r w:rsidR="008A5219">
              <w:rPr>
                <w:rFonts w:ascii="Verdana" w:hAnsi="Verdana"/>
                <w:sz w:val="16"/>
                <w:szCs w:val="16"/>
              </w:rPr>
              <w:t xml:space="preserve"> operacji oraz ich wykorzystanie</w:t>
            </w:r>
            <w:bookmarkStart w:id="1" w:name="_GoBack"/>
            <w:bookmarkEnd w:id="1"/>
            <w:r w:rsidRPr="00AE424B">
              <w:rPr>
                <w:rFonts w:ascii="Verdana" w:hAnsi="Verdana"/>
                <w:sz w:val="16"/>
                <w:szCs w:val="16"/>
              </w:rPr>
              <w:t xml:space="preserve"> zgodnie z przeznaczeniem i celem operacji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Powierzchnia handlowa targowiska przeznaczona dla rolników pod sprzedaż artykułów rolno-spożywczych jest zgodna z zadeklarowaną wielkością powierzchni wskazaną w umowie o przyznanie pomocy.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Powierzchnia handlowa targowiska przeznaczona pod sprzedaż produktów rolno-spożywczych wyprodukowanych w systemie rolnictwa ekologicznego jest zgodna z wielkością powierzchni wskazaną w umowie.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Targowisko jest obiektem całorocznym.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BF6E5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142CB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23F6A" w:rsidRPr="0088265D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F6A" w:rsidRPr="007B6ACD" w:rsidRDefault="00023F6A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F6A" w:rsidRDefault="00023F6A" w:rsidP="00BF6E5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23F6A">
              <w:rPr>
                <w:rFonts w:ascii="Verdana" w:hAnsi="Verdana"/>
                <w:sz w:val="16"/>
                <w:szCs w:val="16"/>
              </w:rPr>
              <w:t>Targowisko spełnia warunki określone w załączniku do rozporządzenia Ministra Rolnictwa i Rozwoju Wsi.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F6A" w:rsidRDefault="00023F6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F6A" w:rsidRDefault="00023F6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F6A" w:rsidRDefault="00023F6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F6A" w:rsidRDefault="00023F6A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18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1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F91" w:rsidRDefault="001E2F91">
      <w:pPr>
        <w:spacing w:before="0"/>
      </w:pPr>
      <w:r>
        <w:separator/>
      </w:r>
    </w:p>
  </w:endnote>
  <w:endnote w:type="continuationSeparator" w:id="0">
    <w:p w:rsidR="001E2F91" w:rsidRDefault="001E2F9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2"/>
      <w:gridCol w:w="3032"/>
      <w:gridCol w:w="3016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2B4F71">
            <w:rPr>
              <w:b/>
              <w:sz w:val="18"/>
              <w:szCs w:val="18"/>
            </w:rPr>
            <w:t>42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8A521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BF6E5E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8A5219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A521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A521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2"/>
      <w:gridCol w:w="3022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F6E5E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8A5219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A5219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A521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2B4F71">
            <w:rPr>
              <w:b/>
              <w:sz w:val="18"/>
              <w:szCs w:val="18"/>
            </w:rPr>
            <w:t>42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F91" w:rsidRDefault="001E2F91">
      <w:pPr>
        <w:spacing w:before="0"/>
      </w:pPr>
      <w:r>
        <w:separator/>
      </w:r>
    </w:p>
  </w:footnote>
  <w:footnote w:type="continuationSeparator" w:id="0">
    <w:p w:rsidR="001E2F91" w:rsidRDefault="001E2F9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EC04D69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D0"/>
    <w:rsid w:val="000102FA"/>
    <w:rsid w:val="000223BF"/>
    <w:rsid w:val="00023F6A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31D"/>
    <w:rsid w:val="00124EF2"/>
    <w:rsid w:val="001327F4"/>
    <w:rsid w:val="00132F43"/>
    <w:rsid w:val="00140424"/>
    <w:rsid w:val="00141A48"/>
    <w:rsid w:val="00142CB5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2F9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13A6"/>
    <w:rsid w:val="00292255"/>
    <w:rsid w:val="00296A07"/>
    <w:rsid w:val="002A057E"/>
    <w:rsid w:val="002A2E32"/>
    <w:rsid w:val="002A3D5F"/>
    <w:rsid w:val="002A4034"/>
    <w:rsid w:val="002B062C"/>
    <w:rsid w:val="002B1321"/>
    <w:rsid w:val="002B4F7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04933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E7FD6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2687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0266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219"/>
    <w:rsid w:val="008A5FB9"/>
    <w:rsid w:val="008B055B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13B9D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424B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27E6"/>
    <w:rsid w:val="00B52EDB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2FE2"/>
    <w:rsid w:val="00BE5545"/>
    <w:rsid w:val="00BE68E9"/>
    <w:rsid w:val="00BF0F6F"/>
    <w:rsid w:val="00BF1878"/>
    <w:rsid w:val="00BF677A"/>
    <w:rsid w:val="00BF6E5E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090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E79E9"/>
    <w:rsid w:val="00CF372F"/>
    <w:rsid w:val="00CF4A70"/>
    <w:rsid w:val="00D02E23"/>
    <w:rsid w:val="00D13CDE"/>
    <w:rsid w:val="00D17BC8"/>
    <w:rsid w:val="00D24A7B"/>
    <w:rsid w:val="00D25164"/>
    <w:rsid w:val="00D30067"/>
    <w:rsid w:val="00D41386"/>
    <w:rsid w:val="00D41F6E"/>
    <w:rsid w:val="00D467B3"/>
    <w:rsid w:val="00D60AA7"/>
    <w:rsid w:val="00D60B24"/>
    <w:rsid w:val="00D63600"/>
    <w:rsid w:val="00D65644"/>
    <w:rsid w:val="00D77526"/>
    <w:rsid w:val="00D80736"/>
    <w:rsid w:val="00D81113"/>
    <w:rsid w:val="00D86693"/>
    <w:rsid w:val="00D91DE9"/>
    <w:rsid w:val="00D93F1D"/>
    <w:rsid w:val="00D9670A"/>
    <w:rsid w:val="00DA17F7"/>
    <w:rsid w:val="00DA56C2"/>
    <w:rsid w:val="00DB7F03"/>
    <w:rsid w:val="00DC6BE8"/>
    <w:rsid w:val="00DD47BA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4ABC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E937E8-B7AA-46FB-829E-30AACA7B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305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12</cp:revision>
  <cp:lastPrinted>2014-08-20T11:45:00Z</cp:lastPrinted>
  <dcterms:created xsi:type="dcterms:W3CDTF">2016-11-02T11:24:00Z</dcterms:created>
  <dcterms:modified xsi:type="dcterms:W3CDTF">2017-01-27T14:06:00Z</dcterms:modified>
</cp:coreProperties>
</file>